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3D95" w14:textId="77777777" w:rsidR="001025C0" w:rsidRPr="001025C0" w:rsidRDefault="001025C0" w:rsidP="001025C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025C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Нормативно-правовые документы</w:t>
      </w:r>
    </w:p>
    <w:p w14:paraId="74AE5B29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 Министерства образования и науки РФ от 20 сентября 2013 г. N 1082</w:t>
      </w: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"Об утверждении Положения о психолого-медико-педагогической комиссии"</w:t>
      </w:r>
    </w:p>
    <w:p w14:paraId="5FEC3286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anchor="/document/70485996/paragraph/1:0" w:history="1">
        <w:r w:rsidRPr="001025C0">
          <w:rPr>
            <w:rFonts w:ascii="Verdana" w:eastAsia="Times New Roman" w:hAnsi="Verdana" w:cs="Times New Roman"/>
            <w:color w:val="0000CD"/>
            <w:sz w:val="16"/>
            <w:szCs w:val="16"/>
            <w:u w:val="single"/>
            <w:lang w:eastAsia="ru-RU"/>
          </w:rPr>
          <w:t>http://ivo.garant.ru/#/document/70485996/paragraph/1:0</w:t>
        </w:r>
      </w:hyperlink>
    </w:p>
    <w:p w14:paraId="035B17A0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</w:p>
    <w:p w14:paraId="58A5F98A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1025C0">
          <w:rPr>
            <w:rFonts w:ascii="Arial" w:eastAsia="Times New Roman" w:hAnsi="Arial" w:cs="Arial"/>
            <w:color w:val="0000CD"/>
            <w:sz w:val="21"/>
            <w:szCs w:val="21"/>
            <w:u w:val="single"/>
            <w:lang w:eastAsia="ru-RU"/>
          </w:rPr>
          <w:t>http://www.consultant.ru/document/cons_doc_LAW_140174/</w:t>
        </w:r>
      </w:hyperlink>
    </w:p>
    <w:p w14:paraId="7263079C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 "О социальной защите инвалидов в Российской Федерации" от 24.11.1995 N 181-ФЗ </w:t>
      </w:r>
    </w:p>
    <w:p w14:paraId="5C27DBC3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1025C0">
          <w:rPr>
            <w:rFonts w:ascii="Arial" w:eastAsia="Times New Roman" w:hAnsi="Arial" w:cs="Arial"/>
            <w:color w:val="0000CD"/>
            <w:sz w:val="21"/>
            <w:szCs w:val="21"/>
            <w:u w:val="single"/>
            <w:lang w:eastAsia="ru-RU"/>
          </w:rPr>
          <w:t>http://www.consultant.ru/document/cons_doc_LAW_8559/</w:t>
        </w:r>
      </w:hyperlink>
    </w:p>
    <w:p w14:paraId="0026BDDB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Приказ Минобрнауки РФ от 26.12.2013 N 1400 (ред. от 09.01.2017) "Об утверждении порядка проведения государственной итоговой </w:t>
      </w:r>
      <w:proofErr w:type="gramStart"/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аттестации  по</w:t>
      </w:r>
      <w:proofErr w:type="gramEnd"/>
      <w:r w:rsidRPr="001025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образования"</w:t>
      </w:r>
    </w:p>
    <w:p w14:paraId="694E3141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anchor="038246972773260457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http://www.consultant.ru/cons/cgi/online.cgi?req=doc&amp;base=LAW&amp;n=213484&amp;fld=134&amp;dst=1000000001,0&amp;rnd=0.5422279399117749#038246972773260457</w:t>
        </w:r>
      </w:hyperlink>
    </w:p>
    <w:p w14:paraId="77C47B61" w14:textId="77777777" w:rsidR="001025C0" w:rsidRPr="001025C0" w:rsidRDefault="001025C0" w:rsidP="001025C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Письмо Рособрнадзора от 02.12.2016 N 10-835 (ред. от 20.01.2017) "О направлении уточненных редакций методических документов, рекомендуемых к использованию при организации и проведении ГИА-9 и ГИА-11 в 2017 году"</w:t>
      </w:r>
    </w:p>
    <w:p w14:paraId="47BE2EA0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https://www.glavbukh.ru/npd/edoc/97_273036</w:t>
        </w:r>
      </w:hyperlink>
    </w:p>
    <w:p w14:paraId="660F89AA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ИТОГОВОЙ АТТЕСТАЦИИ ОБУЧАЮЩИХСЯ С ОГРАНИЧЕННЫМИ ВОЗМОЖНОСТЯМИ ЗДОРОВЬЯ Письмо Министерства образования и науки Российской Федерации от 9 апреля 2014 г. № НТ-392/07</w:t>
      </w:r>
    </w:p>
    <w:p w14:paraId="7D211AEB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https://pmpkrf.ru/wp-content/uploads/2018/09/33.Pismo_MOiN_RF_ot_09.04.2014_NT-392_02_Ob_itogovoj_attestatsii_obuchayushhihsya_s_OVZ.pdf</w:t>
        </w:r>
      </w:hyperlink>
    </w:p>
    <w:p w14:paraId="7A12933E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.Письмо</w:t>
      </w:r>
      <w:proofErr w:type="gramEnd"/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_МОиН_РФ_от_07.06.2013_ИР-535.07_О_коррекционном_и_инклюзивном_образовании</w:t>
      </w:r>
    </w:p>
    <w:p w14:paraId="35A7A4B0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http://mosmetod.ru/files/OVZ/doc/38.Письмо_МОиН_РФ_от_07.06.2013_ИР-535.07_О_коррекционном_и_инклюзивном_образовании.pdf</w:t>
        </w:r>
      </w:hyperlink>
    </w:p>
    <w:p w14:paraId="7B65D4D1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025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Письмо</w:t>
      </w:r>
      <w:proofErr w:type="gramEnd"/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_МОиН_РФ_от_11.04.2016_02-146_О_порядке_выбора_предметов_при_прохождении_ГИА</w:t>
      </w:r>
    </w:p>
    <w:p w14:paraId="0CA250D0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http://mosmetod.ru/files/OVZ/doc/43.Письмо_МОиН_РФ_от_11.04.2016_02-146_О_порядке_выбора_предметов_при_прохождении_ГИА.pdf</w:t>
        </w:r>
      </w:hyperlink>
    </w:p>
    <w:p w14:paraId="4A02EAD8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 Минобрнауки от 09.11.2015 №1309 "Об утверждении порядка обеспечения условий доступности для инвалидов объектов и предоставляемых услуг в сфере образования".</w:t>
      </w:r>
    </w:p>
    <w:p w14:paraId="6CF82B8B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https://pmpkrf.ru/wp-content/uploads/2018/09/3.Prikaz_MOiN_RF__ot_09.11.2015_1309_Ob_utverzhdenii_Poryadka_obespecheniya_uslovij_dostupnosti_dlya_invalidov.pdf</w:t>
        </w:r>
      </w:hyperlink>
    </w:p>
    <w:p w14:paraId="07AB73DA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 Минобрнауки России от 26.12.2013 N 1400 (ред. от 09.01.2017) 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14:paraId="57882B84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anchor="03125441969506866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http://www.consultant.ru/cons/cgi/online.cgi?req=doc&amp;base=LAW&amp;n=213484&amp;fld=134&amp;dst=1000000001,0&amp;rnd=0.7069161627276543#03125441969506866</w:t>
        </w:r>
      </w:hyperlink>
    </w:p>
    <w:p w14:paraId="1DFA3F12" w14:textId="77777777" w:rsidR="001025C0" w:rsidRPr="001025C0" w:rsidRDefault="001025C0" w:rsidP="001025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25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 w:rsidRPr="001025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4" w:anchor="/document/70862366/paragraph/3:0" w:history="1">
        <w:r w:rsidRPr="001025C0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ru-RU"/>
          </w:rPr>
          <w:t>http://ivo.garant.ru/#/document/70862366/paragraph/3:0</w:t>
        </w:r>
      </w:hyperlink>
    </w:p>
    <w:p w14:paraId="7A56951E" w14:textId="77777777" w:rsidR="00C6759A" w:rsidRDefault="00C6759A">
      <w:bookmarkStart w:id="0" w:name="_GoBack"/>
      <w:bookmarkEnd w:id="0"/>
    </w:p>
    <w:sectPr w:rsidR="00C6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72"/>
    <w:rsid w:val="001025C0"/>
    <w:rsid w:val="00A22F72"/>
    <w:rsid w:val="00C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3334-BB03-4191-BF1E-435E0D5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5C0"/>
    <w:rPr>
      <w:b/>
      <w:bCs/>
    </w:rPr>
  </w:style>
  <w:style w:type="character" w:styleId="a5">
    <w:name w:val="Hyperlink"/>
    <w:basedOn w:val="a0"/>
    <w:uiPriority w:val="99"/>
    <w:semiHidden/>
    <w:unhideWhenUsed/>
    <w:rsid w:val="0010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7_273036" TargetMode="External"/><Relationship Id="rId13" Type="http://schemas.openxmlformats.org/officeDocument/2006/relationships/hyperlink" Target="http://www.consultant.ru/cons/cgi/online.cgi?req=doc&amp;base=LAW&amp;n=213484&amp;fld=134&amp;dst=1000000001,0&amp;rnd=0.70691616272765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213484&amp;fld=134&amp;dst=1000000001,0&amp;rnd=0.5422279399117749" TargetMode="External"/><Relationship Id="rId12" Type="http://schemas.openxmlformats.org/officeDocument/2006/relationships/hyperlink" Target="https://pmpkrf.ru/wp-content/uploads/2018/09/3.Prikaz_MOiN_RF__ot_09.11.2015_1309_Ob_utverzhdenii_Poryadka_obespecheniya_uslovij_dostupnosti_dlya_invalidov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559/" TargetMode="External"/><Relationship Id="rId11" Type="http://schemas.openxmlformats.org/officeDocument/2006/relationships/hyperlink" Target="http://mosmetod.ru/files/OVZ/doc/43.%D0%9F%D0%B8%D1%81%D1%8C%D0%BC%D0%BE_%D0%9C%D0%9E%D0%B8%D0%9D_%D0%A0%D0%A4_%D0%BE%D1%82_11.04.2016_02-146_%D0%9E_%D0%BF%D0%BE%D1%80%D1%8F%D0%B4%D0%BA%D0%B5_%D0%B2%D1%8B%D0%B1%D0%BE%D1%80%D0%B0_%D0%BF%D1%80%D0%B5%D0%B4%D0%BC%D0%B5%D1%82%D0%BE%D0%B2_%D0%BF%D1%80%D0%B8_%D0%BF%D1%80%D0%BE%D1%85%D0%BE%D0%B6%D0%B4%D0%B5%D0%BD%D0%B8%D0%B8_%D0%93%D0%98%D0%90.pdf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pmpkrf.ru/wp-content/uploads/2018/09/33.Pismo_MOiN_RF_ot_09.04.2014_NT-392_02_Ob_itogovoj_attestatsii_obuchayushhihsya_s_OVZ.pdf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ValekSSD</dc:creator>
  <cp:keywords/>
  <dc:description/>
  <cp:lastModifiedBy>ValekSSD</cp:lastModifiedBy>
  <cp:revision>2</cp:revision>
  <dcterms:created xsi:type="dcterms:W3CDTF">2023-05-21T16:15:00Z</dcterms:created>
  <dcterms:modified xsi:type="dcterms:W3CDTF">2023-05-21T16:15:00Z</dcterms:modified>
</cp:coreProperties>
</file>